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81" w:rsidRPr="00EA5DEC" w:rsidRDefault="003D2B81" w:rsidP="003D2B81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 xml:space="preserve">Отчет </w:t>
      </w:r>
    </w:p>
    <w:p w:rsidR="003D2B81" w:rsidRPr="00EA5DEC" w:rsidRDefault="003D2B81" w:rsidP="003D2B81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3D2B81" w:rsidRPr="00EA5DEC" w:rsidRDefault="003D2B81" w:rsidP="003D2B81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>АО «</w:t>
      </w:r>
      <w:r w:rsidRPr="003D2B81">
        <w:rPr>
          <w:rFonts w:ascii="Arial" w:hAnsi="Arial" w:cs="Arial"/>
          <w:b/>
          <w:bCs/>
        </w:rPr>
        <w:fldChar w:fldCharType="begin"/>
      </w:r>
      <w:r w:rsidRPr="003D2B81">
        <w:rPr>
          <w:rFonts w:ascii="Arial" w:hAnsi="Arial" w:cs="Arial"/>
          <w:b/>
          <w:bCs/>
        </w:rPr>
        <w:instrText xml:space="preserve"> MERGEFIELD "Организация" </w:instrText>
      </w:r>
      <w:r w:rsidRPr="003D2B81">
        <w:rPr>
          <w:rFonts w:ascii="Arial" w:hAnsi="Arial" w:cs="Arial"/>
          <w:b/>
          <w:bCs/>
        </w:rPr>
        <w:fldChar w:fldCharType="separate"/>
      </w:r>
      <w:r w:rsidRPr="003D2B81">
        <w:rPr>
          <w:rFonts w:ascii="Arial" w:hAnsi="Arial" w:cs="Arial"/>
          <w:b/>
          <w:bCs/>
          <w:noProof/>
        </w:rPr>
        <w:t>Реско-консалтинг</w:t>
      </w:r>
      <w:r w:rsidRPr="003D2B81">
        <w:rPr>
          <w:rFonts w:ascii="Arial" w:hAnsi="Arial" w:cs="Arial"/>
          <w:b/>
          <w:bCs/>
        </w:rPr>
        <w:fldChar w:fldCharType="end"/>
      </w:r>
      <w:r w:rsidRPr="00EA5DEC">
        <w:rPr>
          <w:rFonts w:ascii="Arial" w:hAnsi="Arial" w:cs="Arial"/>
          <w:b/>
          <w:bCs/>
        </w:rPr>
        <w:t>»</w:t>
      </w:r>
    </w:p>
    <w:p w:rsidR="003D2B81" w:rsidRPr="00EA5DEC" w:rsidRDefault="003D2B81" w:rsidP="003D2B81">
      <w:pPr>
        <w:spacing w:after="120"/>
        <w:rPr>
          <w:rFonts w:ascii="Arial" w:hAnsi="Arial" w:cs="Arial"/>
          <w:bCs/>
        </w:rPr>
      </w:pPr>
    </w:p>
    <w:p w:rsidR="00EA31C0" w:rsidRPr="003D2B81" w:rsidRDefault="003D2B81" w:rsidP="003D2B81">
      <w:pPr>
        <w:spacing w:after="120"/>
        <w:ind w:left="8168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Cs/>
        </w:rPr>
        <w:t xml:space="preserve">    1</w:t>
      </w:r>
      <w:r>
        <w:rPr>
          <w:rFonts w:ascii="Arial" w:hAnsi="Arial" w:cs="Arial"/>
          <w:bCs/>
        </w:rPr>
        <w:t>4</w:t>
      </w:r>
      <w:r w:rsidRPr="00EA5DEC">
        <w:rPr>
          <w:rFonts w:ascii="Arial" w:hAnsi="Arial" w:cs="Arial"/>
          <w:bCs/>
        </w:rPr>
        <w:t>.04.2020</w:t>
      </w:r>
    </w:p>
    <w:tbl>
      <w:tblPr>
        <w:tblW w:w="9889" w:type="dxa"/>
        <w:tblLook w:val="01E0"/>
      </w:tblPr>
      <w:tblGrid>
        <w:gridCol w:w="3085"/>
        <w:gridCol w:w="1276"/>
        <w:gridCol w:w="5386"/>
        <w:gridCol w:w="108"/>
        <w:gridCol w:w="34"/>
      </w:tblGrid>
      <w:tr w:rsidR="00EA31C0" w:rsidRPr="00365FAD" w:rsidTr="00156D1B">
        <w:tc>
          <w:tcPr>
            <w:tcW w:w="4361" w:type="dxa"/>
            <w:gridSpan w:val="2"/>
          </w:tcPr>
          <w:p w:rsidR="00EA31C0" w:rsidRPr="00365FAD" w:rsidRDefault="00EA31C0" w:rsidP="00EA31C0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EA31C0" w:rsidRPr="00365FAD" w:rsidRDefault="00EA31C0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528" w:type="dxa"/>
            <w:gridSpan w:val="3"/>
          </w:tcPr>
          <w:p w:rsidR="00EA31C0" w:rsidRPr="00365FAD" w:rsidRDefault="00A71E76" w:rsidP="00EA31C0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А</w:t>
            </w:r>
            <w:r w:rsidR="00EA31C0" w:rsidRPr="00365FAD">
              <w:rPr>
                <w:rFonts w:ascii="Arial" w:hAnsi="Arial" w:cs="Arial"/>
                <w:bCs/>
              </w:rPr>
              <w:t>кционерное общество «</w:t>
            </w:r>
            <w:r w:rsidR="00790584" w:rsidRPr="00365FAD">
              <w:rPr>
                <w:rFonts w:ascii="Arial" w:hAnsi="Arial" w:cs="Arial"/>
                <w:bCs/>
              </w:rPr>
              <w:fldChar w:fldCharType="begin"/>
            </w:r>
            <w:r w:rsidR="00EA31C0" w:rsidRPr="00365FAD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790584" w:rsidRPr="00365FAD">
              <w:rPr>
                <w:rFonts w:ascii="Arial" w:hAnsi="Arial" w:cs="Arial"/>
                <w:bCs/>
              </w:rPr>
              <w:fldChar w:fldCharType="separate"/>
            </w:r>
            <w:r w:rsidR="00EA31C0" w:rsidRPr="00365FAD">
              <w:rPr>
                <w:rFonts w:ascii="Arial" w:hAnsi="Arial" w:cs="Arial"/>
                <w:bCs/>
                <w:noProof/>
              </w:rPr>
              <w:t>Реско-консалтинг</w:t>
            </w:r>
            <w:r w:rsidR="00790584" w:rsidRPr="00365FAD">
              <w:rPr>
                <w:rFonts w:ascii="Arial" w:hAnsi="Arial" w:cs="Arial"/>
                <w:bCs/>
              </w:rPr>
              <w:fldChar w:fldCharType="end"/>
            </w:r>
            <w:r w:rsidR="00EA31C0" w:rsidRPr="00365FAD">
              <w:rPr>
                <w:rFonts w:ascii="Arial" w:hAnsi="Arial" w:cs="Arial"/>
                <w:bCs/>
              </w:rPr>
              <w:t>»</w:t>
            </w:r>
            <w:r w:rsidRPr="00365FAD">
              <w:rPr>
                <w:rFonts w:ascii="Arial" w:hAnsi="Arial" w:cs="Arial"/>
                <w:bCs/>
              </w:rPr>
              <w:t>,</w:t>
            </w:r>
            <w:r w:rsidR="00EA31C0" w:rsidRPr="00365FAD">
              <w:rPr>
                <w:rFonts w:ascii="Arial" w:hAnsi="Arial" w:cs="Arial"/>
                <w:bCs/>
              </w:rPr>
              <w:t xml:space="preserve">    </w:t>
            </w:r>
          </w:p>
          <w:p w:rsidR="00EA31C0" w:rsidRPr="00365FAD" w:rsidRDefault="00EA31C0" w:rsidP="00A71E76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Российская Федерация, Ханты-Мансийский автономный округ - Югра, г.Сургут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99122F">
            <w:pPr>
              <w:spacing w:after="120"/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528" w:type="dxa"/>
            <w:gridSpan w:val="3"/>
          </w:tcPr>
          <w:p w:rsidR="00A71E76" w:rsidRPr="00365FAD" w:rsidRDefault="00A71E76" w:rsidP="00A71E76">
            <w:pPr>
              <w:spacing w:after="120"/>
              <w:jc w:val="both"/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t xml:space="preserve">628400, Российская Федерация, Ханты-Мансийский автономный округ - Югра, г.Сургут, </w:t>
            </w:r>
            <w:r w:rsidRPr="00365FAD">
              <w:rPr>
                <w:rFonts w:ascii="Arial" w:hAnsi="Arial" w:cs="Arial"/>
                <w:bCs/>
              </w:rPr>
              <w:t>ул.Энтузиастов, 52/1, офис 241</w:t>
            </w:r>
          </w:p>
        </w:tc>
      </w:tr>
      <w:tr w:rsidR="00EA31C0" w:rsidRPr="00365FAD" w:rsidTr="00156D1B">
        <w:tc>
          <w:tcPr>
            <w:tcW w:w="4361" w:type="dxa"/>
            <w:gridSpan w:val="2"/>
          </w:tcPr>
          <w:p w:rsidR="00EA31C0" w:rsidRPr="00365FAD" w:rsidRDefault="00EA31C0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Вид общего собрания:</w:t>
            </w:r>
          </w:p>
        </w:tc>
        <w:tc>
          <w:tcPr>
            <w:tcW w:w="5528" w:type="dxa"/>
            <w:gridSpan w:val="3"/>
          </w:tcPr>
          <w:p w:rsidR="00EA31C0" w:rsidRPr="00365FAD" w:rsidRDefault="00EA31C0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годовое</w:t>
            </w:r>
          </w:p>
        </w:tc>
      </w:tr>
      <w:tr w:rsidR="00365FAD" w:rsidRPr="00365FAD" w:rsidTr="00156D1B">
        <w:tc>
          <w:tcPr>
            <w:tcW w:w="4361" w:type="dxa"/>
            <w:gridSpan w:val="2"/>
          </w:tcPr>
          <w:p w:rsidR="00365FAD" w:rsidRPr="00365FAD" w:rsidRDefault="00365FAD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528" w:type="dxa"/>
            <w:gridSpan w:val="3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з</w:t>
            </w:r>
            <w:r w:rsidRPr="00365FAD">
              <w:rPr>
                <w:rFonts w:ascii="Arial" w:hAnsi="Arial" w:cs="Arial"/>
                <w:bCs/>
                <w:lang w:val="en-US"/>
              </w:rPr>
              <w:t xml:space="preserve">аочное </w:t>
            </w:r>
            <w:r w:rsidRPr="00365FAD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99122F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365FAD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365FAD">
              <w:rPr>
                <w:rFonts w:ascii="Arial" w:hAnsi="Arial" w:cs="Arial"/>
                <w:bCs/>
              </w:rPr>
              <w:br/>
              <w:t>в общем собрании</w:t>
            </w:r>
            <w:r w:rsidR="00933B63" w:rsidRPr="00365FA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528" w:type="dxa"/>
            <w:gridSpan w:val="3"/>
          </w:tcPr>
          <w:p w:rsidR="00A71E76" w:rsidRPr="00365FAD" w:rsidRDefault="00A71E76" w:rsidP="0099122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A71E76" w:rsidRPr="00365FAD" w:rsidRDefault="00A71E76" w:rsidP="0099122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A71E76" w:rsidRPr="00365FAD" w:rsidRDefault="00790584" w:rsidP="00365FAD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fldChar w:fldCharType="begin"/>
            </w:r>
            <w:r w:rsidR="00A71E76" w:rsidRPr="00365FAD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365FAD">
              <w:rPr>
                <w:rFonts w:ascii="Arial" w:hAnsi="Arial" w:cs="Arial"/>
                <w:bCs/>
              </w:rPr>
              <w:fldChar w:fldCharType="separate"/>
            </w:r>
            <w:r w:rsidR="00A71E76" w:rsidRPr="00365FAD">
              <w:rPr>
                <w:rFonts w:ascii="Arial" w:hAnsi="Arial" w:cs="Arial"/>
                <w:bCs/>
                <w:noProof/>
              </w:rPr>
              <w:t>2</w:t>
            </w:r>
            <w:r w:rsidR="00365FAD" w:rsidRPr="00365FAD">
              <w:rPr>
                <w:rFonts w:ascii="Arial" w:hAnsi="Arial" w:cs="Arial"/>
                <w:bCs/>
                <w:noProof/>
              </w:rPr>
              <w:t>3</w:t>
            </w:r>
            <w:r w:rsidR="00A71E76" w:rsidRPr="00365FAD">
              <w:rPr>
                <w:rFonts w:ascii="Arial" w:hAnsi="Arial" w:cs="Arial"/>
                <w:bCs/>
                <w:noProof/>
              </w:rPr>
              <w:t xml:space="preserve"> марта 20</w:t>
            </w:r>
            <w:r w:rsidR="00365FAD" w:rsidRPr="00365FAD">
              <w:rPr>
                <w:rFonts w:ascii="Arial" w:hAnsi="Arial" w:cs="Arial"/>
                <w:bCs/>
                <w:noProof/>
              </w:rPr>
              <w:t>20</w:t>
            </w:r>
            <w:r w:rsidRPr="00365FAD">
              <w:rPr>
                <w:rFonts w:ascii="Arial" w:hAnsi="Arial" w:cs="Arial"/>
                <w:bCs/>
              </w:rPr>
              <w:fldChar w:fldCharType="end"/>
            </w:r>
            <w:r w:rsidR="00A71E76" w:rsidRPr="00365FAD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528" w:type="dxa"/>
            <w:gridSpan w:val="3"/>
          </w:tcPr>
          <w:p w:rsidR="00A71E76" w:rsidRPr="00365FAD" w:rsidRDefault="00790584" w:rsidP="00365FAD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fldChar w:fldCharType="begin"/>
            </w:r>
            <w:r w:rsidR="00A71E76" w:rsidRPr="00365FAD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365FAD">
              <w:rPr>
                <w:rFonts w:ascii="Arial" w:hAnsi="Arial" w:cs="Arial"/>
                <w:bCs/>
              </w:rPr>
              <w:fldChar w:fldCharType="separate"/>
            </w:r>
            <w:r w:rsidR="00933B63" w:rsidRPr="00365FAD">
              <w:rPr>
                <w:rFonts w:ascii="Arial" w:hAnsi="Arial" w:cs="Arial"/>
                <w:bCs/>
                <w:noProof/>
              </w:rPr>
              <w:t>1</w:t>
            </w:r>
            <w:r w:rsidR="00365FAD" w:rsidRPr="00365FAD">
              <w:rPr>
                <w:rFonts w:ascii="Arial" w:hAnsi="Arial" w:cs="Arial"/>
                <w:bCs/>
                <w:noProof/>
              </w:rPr>
              <w:t>3</w:t>
            </w:r>
            <w:r w:rsidR="00A71E76" w:rsidRPr="00365FAD">
              <w:rPr>
                <w:rFonts w:ascii="Arial" w:hAnsi="Arial" w:cs="Arial"/>
                <w:bCs/>
                <w:noProof/>
              </w:rPr>
              <w:t xml:space="preserve"> апреля </w:t>
            </w:r>
            <w:r w:rsidR="00365FAD" w:rsidRPr="00365FAD">
              <w:rPr>
                <w:rFonts w:ascii="Arial" w:hAnsi="Arial" w:cs="Arial"/>
                <w:bCs/>
                <w:noProof/>
              </w:rPr>
              <w:t>2020</w:t>
            </w:r>
            <w:r w:rsidRPr="00365FAD">
              <w:rPr>
                <w:rFonts w:ascii="Arial" w:hAnsi="Arial" w:cs="Arial"/>
                <w:bCs/>
              </w:rPr>
              <w:fldChar w:fldCharType="end"/>
            </w:r>
            <w:r w:rsidR="00A71E76" w:rsidRPr="00365FAD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EA31C0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Дата составления протокола</w:t>
            </w:r>
            <w:r w:rsidRPr="00365FAD">
              <w:rPr>
                <w:rFonts w:ascii="Arial" w:hAnsi="Arial" w:cs="Arial"/>
                <w:bCs/>
                <w:lang w:val="en-US"/>
              </w:rPr>
              <w:t>:</w:t>
            </w:r>
          </w:p>
          <w:p w:rsidR="00A71E76" w:rsidRPr="00365FAD" w:rsidRDefault="00A71E76" w:rsidP="008174D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</w:tcPr>
          <w:p w:rsidR="00A71E76" w:rsidRPr="00365FAD" w:rsidRDefault="00790584" w:rsidP="008174D9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fldChar w:fldCharType="begin"/>
            </w:r>
            <w:r w:rsidR="00A71E76" w:rsidRPr="00365FAD">
              <w:rPr>
                <w:rFonts w:ascii="Arial" w:hAnsi="Arial" w:cs="Arial"/>
                <w:bCs/>
              </w:rPr>
              <w:instrText xml:space="preserve"> MERGEFIELD Прот_Собр </w:instrText>
            </w:r>
            <w:r w:rsidRPr="00365FAD">
              <w:rPr>
                <w:rFonts w:ascii="Arial" w:hAnsi="Arial" w:cs="Arial"/>
                <w:bCs/>
              </w:rPr>
              <w:fldChar w:fldCharType="separate"/>
            </w:r>
            <w:r w:rsidR="00365FAD" w:rsidRPr="00365FAD">
              <w:rPr>
                <w:rFonts w:ascii="Arial" w:hAnsi="Arial" w:cs="Arial"/>
                <w:bCs/>
                <w:noProof/>
              </w:rPr>
              <w:t>14</w:t>
            </w:r>
            <w:r w:rsidR="00A71E76" w:rsidRPr="00365FAD">
              <w:rPr>
                <w:rFonts w:ascii="Arial" w:hAnsi="Arial" w:cs="Arial"/>
                <w:bCs/>
                <w:noProof/>
              </w:rPr>
              <w:t xml:space="preserve"> апреля </w:t>
            </w:r>
            <w:r w:rsidR="00365FAD" w:rsidRPr="00365FAD">
              <w:rPr>
                <w:rFonts w:ascii="Arial" w:hAnsi="Arial" w:cs="Arial"/>
                <w:bCs/>
                <w:noProof/>
              </w:rPr>
              <w:t>2020</w:t>
            </w:r>
            <w:r w:rsidRPr="00365FAD">
              <w:rPr>
                <w:rFonts w:ascii="Arial" w:hAnsi="Arial" w:cs="Arial"/>
                <w:bCs/>
              </w:rPr>
              <w:fldChar w:fldCharType="end"/>
            </w:r>
            <w:r w:rsidR="00A71E76" w:rsidRPr="00365FAD">
              <w:rPr>
                <w:rFonts w:ascii="Arial" w:hAnsi="Arial" w:cs="Arial"/>
                <w:bCs/>
              </w:rPr>
              <w:t xml:space="preserve"> года</w:t>
            </w:r>
          </w:p>
          <w:p w:rsidR="00A71E76" w:rsidRPr="00365FAD" w:rsidRDefault="00A71E76" w:rsidP="008174D9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</w:tc>
      </w:tr>
      <w:tr w:rsidR="00EA31C0" w:rsidRPr="00365FAD" w:rsidTr="00156D1B">
        <w:tblPrEx>
          <w:tblLook w:val="0000"/>
        </w:tblPrEx>
        <w:trPr>
          <w:gridAfter w:val="1"/>
          <w:wAfter w:w="34" w:type="dxa"/>
          <w:cantSplit/>
          <w:trHeight w:val="1752"/>
        </w:trPr>
        <w:tc>
          <w:tcPr>
            <w:tcW w:w="9855" w:type="dxa"/>
            <w:gridSpan w:val="4"/>
          </w:tcPr>
          <w:p w:rsidR="00933B63" w:rsidRPr="00365FAD" w:rsidRDefault="00933B63" w:rsidP="00933B63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Функции счетной комиссии АО «</w:t>
            </w:r>
            <w:r w:rsidR="00790584" w:rsidRPr="00365FAD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365FAD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790584" w:rsidRPr="00365FAD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365FAD">
              <w:rPr>
                <w:rFonts w:ascii="Arial" w:hAnsi="Arial"/>
                <w:bCs/>
                <w:noProof/>
                <w:sz w:val="24"/>
                <w:szCs w:val="24"/>
              </w:rPr>
              <w:t>Реско-консалтинг</w:t>
            </w:r>
            <w:r w:rsidR="00790584" w:rsidRPr="00365FAD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365FAD" w:rsidRPr="00365FAD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365FAD" w:rsidRPr="00365FAD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>кционерное общество «Сургутинвестнефть».</w:t>
            </w:r>
          </w:p>
          <w:p w:rsidR="00933B63" w:rsidRPr="00365FAD" w:rsidRDefault="00933B63" w:rsidP="00EA31C0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EA31C0" w:rsidRPr="00365FAD" w:rsidTr="00EA31C0">
              <w:tc>
                <w:tcPr>
                  <w:tcW w:w="3114" w:type="dxa"/>
                </w:tcPr>
                <w:p w:rsidR="00EA31C0" w:rsidRPr="00365FAD" w:rsidRDefault="00EA31C0" w:rsidP="00EA31C0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365FAD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EA31C0" w:rsidRPr="00365FAD" w:rsidRDefault="00933B63" w:rsidP="00EA31C0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365FAD">
                    <w:rPr>
                      <w:rFonts w:ascii="Arial" w:hAnsi="Arial" w:cs="Arial"/>
                      <w:bCs/>
                    </w:rPr>
                    <w:t>Стативка Олег Владимирович</w:t>
                  </w:r>
                  <w:r w:rsidR="00EA31C0" w:rsidRPr="00365FAD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EA31C0" w:rsidRPr="00365FAD" w:rsidRDefault="00EA31C0" w:rsidP="00EA31C0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365FAD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</w:tc>
            </w:tr>
          </w:tbl>
          <w:p w:rsidR="00EA31C0" w:rsidRPr="00365FAD" w:rsidRDefault="00365FAD" w:rsidP="00EA31C0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</w:tr>
      <w:tr w:rsidR="00365FAD" w:rsidRPr="00365FAD" w:rsidTr="00156D1B">
        <w:tblPrEx>
          <w:tblLook w:val="04A0"/>
        </w:tblPrEx>
        <w:trPr>
          <w:gridAfter w:val="2"/>
          <w:wAfter w:w="142" w:type="dxa"/>
        </w:trPr>
        <w:tc>
          <w:tcPr>
            <w:tcW w:w="3085" w:type="dxa"/>
          </w:tcPr>
          <w:p w:rsidR="00365FAD" w:rsidRPr="00365FAD" w:rsidRDefault="00365FAD" w:rsidP="007B111E">
            <w:pPr>
              <w:pStyle w:val="a7"/>
              <w:spacing w:after="120"/>
              <w:ind w:left="-113" w:right="-534" w:firstLine="113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662" w:type="dxa"/>
            <w:gridSpan w:val="2"/>
          </w:tcPr>
          <w:p w:rsidR="00365FAD" w:rsidRPr="00365FAD" w:rsidRDefault="00365FAD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 xml:space="preserve">Коробкина Мария Александровна – </w:t>
            </w:r>
          </w:p>
          <w:p w:rsidR="00365FAD" w:rsidRPr="00365FAD" w:rsidRDefault="00365FAD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генеральный директор АО «Риэл» – управляющей организации Общества</w:t>
            </w:r>
          </w:p>
        </w:tc>
      </w:tr>
    </w:tbl>
    <w:p w:rsidR="00365FAD" w:rsidRPr="00365FAD" w:rsidRDefault="00365FAD" w:rsidP="00933B63">
      <w:pPr>
        <w:ind w:firstLine="709"/>
        <w:jc w:val="both"/>
        <w:rPr>
          <w:rFonts w:ascii="Arial" w:hAnsi="Arial" w:cs="Arial"/>
          <w:bCs/>
        </w:rPr>
      </w:pPr>
    </w:p>
    <w:p w:rsidR="00EA31C0" w:rsidRPr="00365FAD" w:rsidRDefault="00EA31C0" w:rsidP="00EA31C0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EA31C0" w:rsidRPr="00365FAD" w:rsidTr="00EA31C0">
        <w:tc>
          <w:tcPr>
            <w:tcW w:w="9320" w:type="dxa"/>
          </w:tcPr>
          <w:p w:rsidR="00EA31C0" w:rsidRPr="00365FAD" w:rsidRDefault="003D29F3" w:rsidP="003D29F3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 xml:space="preserve">Утверждение годового отчета </w:t>
            </w:r>
            <w:r w:rsidR="00EA31C0" w:rsidRPr="00365FAD">
              <w:t>АО «</w:t>
            </w:r>
            <w:r w:rsidR="00790584" w:rsidRPr="00365FAD">
              <w:fldChar w:fldCharType="begin"/>
            </w:r>
            <w:r w:rsidR="00EA31C0" w:rsidRPr="00365FAD">
              <w:instrText xml:space="preserve"> MERGEFIELD "Организация" </w:instrText>
            </w:r>
            <w:r w:rsidR="00790584" w:rsidRPr="00365FAD">
              <w:fldChar w:fldCharType="separate"/>
            </w:r>
            <w:r w:rsidR="00EA31C0" w:rsidRPr="00365FAD">
              <w:rPr>
                <w:noProof/>
              </w:rPr>
              <w:t>Реско-консалтинг</w:t>
            </w:r>
            <w:r w:rsidR="00790584" w:rsidRPr="00365FAD">
              <w:fldChar w:fldCharType="end"/>
            </w:r>
            <w:r w:rsidR="00EA31C0" w:rsidRPr="00365FAD">
              <w:t xml:space="preserve">» за </w:t>
            </w:r>
            <w:r w:rsidR="00365FAD" w:rsidRPr="00365FAD">
              <w:t>2019</w:t>
            </w:r>
            <w:r w:rsidR="00EA31C0" w:rsidRPr="00365FAD">
              <w:t xml:space="preserve"> год. </w:t>
            </w:r>
          </w:p>
        </w:tc>
      </w:tr>
      <w:tr w:rsidR="00EA31C0" w:rsidRPr="00365FAD" w:rsidTr="00EA31C0">
        <w:tc>
          <w:tcPr>
            <w:tcW w:w="9320" w:type="dxa"/>
          </w:tcPr>
          <w:p w:rsidR="00EA31C0" w:rsidRPr="00365FAD" w:rsidRDefault="00EA31C0" w:rsidP="003D29F3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>Утверждение годовой бухгалт</w:t>
            </w:r>
            <w:r w:rsidR="003D29F3" w:rsidRPr="00365FAD">
              <w:t xml:space="preserve">ерской (финансовой) отчетности </w:t>
            </w:r>
            <w:r w:rsidRPr="00365FAD">
              <w:t>АО «</w:t>
            </w:r>
            <w:r w:rsidR="00790584" w:rsidRPr="00365FAD">
              <w:fldChar w:fldCharType="begin"/>
            </w:r>
            <w:r w:rsidRPr="00365FAD">
              <w:instrText xml:space="preserve"> MERGEFIELD "Организация" </w:instrText>
            </w:r>
            <w:r w:rsidR="00790584" w:rsidRPr="00365FAD">
              <w:fldChar w:fldCharType="separate"/>
            </w:r>
            <w:r w:rsidRPr="00365FAD">
              <w:rPr>
                <w:noProof/>
              </w:rPr>
              <w:t>Реско-консалтинг</w:t>
            </w:r>
            <w:r w:rsidR="00790584" w:rsidRPr="00365FAD">
              <w:fldChar w:fldCharType="end"/>
            </w:r>
            <w:r w:rsidRPr="00365FAD">
              <w:t xml:space="preserve">» за </w:t>
            </w:r>
            <w:r w:rsidR="00365FAD" w:rsidRPr="00365FAD">
              <w:t>2019</w:t>
            </w:r>
            <w:r w:rsidRPr="00365FAD">
              <w:t xml:space="preserve"> год. </w:t>
            </w:r>
          </w:p>
        </w:tc>
      </w:tr>
      <w:tr w:rsidR="00EA31C0" w:rsidRPr="00365FAD" w:rsidTr="00EA31C0">
        <w:tc>
          <w:tcPr>
            <w:tcW w:w="9320" w:type="dxa"/>
          </w:tcPr>
          <w:p w:rsidR="00EA31C0" w:rsidRPr="00365FAD" w:rsidRDefault="00EA31C0" w:rsidP="003D29F3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>Распределение прибыли (в том числе выплата (объ</w:t>
            </w:r>
            <w:r w:rsidR="003D29F3" w:rsidRPr="00365FAD">
              <w:t xml:space="preserve">явление) дивидендов) и убытков </w:t>
            </w:r>
            <w:r w:rsidRPr="00365FAD">
              <w:t>АО «</w:t>
            </w:r>
            <w:r w:rsidR="00790584" w:rsidRPr="00365FAD">
              <w:fldChar w:fldCharType="begin"/>
            </w:r>
            <w:r w:rsidRPr="00365FAD">
              <w:instrText xml:space="preserve"> MERGEFIELD Организация </w:instrText>
            </w:r>
            <w:r w:rsidR="00790584" w:rsidRPr="00365FAD">
              <w:fldChar w:fldCharType="separate"/>
            </w:r>
            <w:r w:rsidRPr="00365FAD">
              <w:rPr>
                <w:noProof/>
              </w:rPr>
              <w:t>Реско-консалтинг</w:t>
            </w:r>
            <w:r w:rsidR="00790584" w:rsidRPr="00365FAD">
              <w:fldChar w:fldCharType="end"/>
            </w:r>
            <w:r w:rsidRPr="00365FAD">
              <w:t xml:space="preserve">» по результатам </w:t>
            </w:r>
            <w:r w:rsidR="00365FAD" w:rsidRPr="00365FAD">
              <w:t>2019</w:t>
            </w:r>
            <w:r w:rsidRPr="00365FAD">
              <w:t xml:space="preserve"> года.</w:t>
            </w:r>
          </w:p>
        </w:tc>
      </w:tr>
      <w:tr w:rsidR="00EA31C0" w:rsidRPr="00365FAD" w:rsidTr="00EA31C0">
        <w:tc>
          <w:tcPr>
            <w:tcW w:w="9320" w:type="dxa"/>
          </w:tcPr>
          <w:p w:rsidR="00EA31C0" w:rsidRPr="00365FAD" w:rsidRDefault="00EA31C0" w:rsidP="00EA31C0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>Изб</w:t>
            </w:r>
            <w:r w:rsidR="003D29F3" w:rsidRPr="00365FAD">
              <w:t xml:space="preserve">рание членов Совета директоров </w:t>
            </w:r>
            <w:r w:rsidRPr="00365FAD">
              <w:t>АО «</w:t>
            </w:r>
            <w:r w:rsidR="00790584" w:rsidRPr="00365FAD">
              <w:fldChar w:fldCharType="begin"/>
            </w:r>
            <w:r w:rsidRPr="00365FAD">
              <w:instrText xml:space="preserve"> MERGEFIELD "Организация" </w:instrText>
            </w:r>
            <w:r w:rsidR="00790584" w:rsidRPr="00365FAD">
              <w:fldChar w:fldCharType="separate"/>
            </w:r>
            <w:r w:rsidRPr="00365FAD">
              <w:rPr>
                <w:noProof/>
              </w:rPr>
              <w:t>Реско-консалтинг</w:t>
            </w:r>
            <w:r w:rsidR="00790584" w:rsidRPr="00365FAD">
              <w:fldChar w:fldCharType="end"/>
            </w:r>
            <w:r w:rsidRPr="00365FAD">
              <w:t>».</w:t>
            </w:r>
          </w:p>
        </w:tc>
      </w:tr>
      <w:tr w:rsidR="00EA31C0" w:rsidRPr="00365FAD" w:rsidTr="00EA31C0">
        <w:tc>
          <w:tcPr>
            <w:tcW w:w="9320" w:type="dxa"/>
          </w:tcPr>
          <w:p w:rsidR="008174D9" w:rsidRPr="00365FAD" w:rsidRDefault="00EA31C0" w:rsidP="003D29F3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rPr>
                <w:bCs/>
              </w:rPr>
              <w:t>Избрани</w:t>
            </w:r>
            <w:r w:rsidR="003D29F3" w:rsidRPr="00365FAD">
              <w:rPr>
                <w:bCs/>
              </w:rPr>
              <w:t xml:space="preserve">е членов Ревизионной  комиссии </w:t>
            </w:r>
            <w:r w:rsidRPr="00365FAD">
              <w:rPr>
                <w:bCs/>
              </w:rPr>
              <w:t>АО «</w:t>
            </w:r>
            <w:r w:rsidR="00790584" w:rsidRPr="00790584">
              <w:rPr>
                <w:bCs/>
              </w:rPr>
              <w:fldChar w:fldCharType="begin"/>
            </w:r>
            <w:r w:rsidRPr="00365FAD">
              <w:rPr>
                <w:bCs/>
              </w:rPr>
              <w:instrText xml:space="preserve"> MERGEFIELD "Организация" </w:instrText>
            </w:r>
            <w:r w:rsidR="00790584" w:rsidRPr="00790584">
              <w:rPr>
                <w:bCs/>
              </w:rPr>
              <w:fldChar w:fldCharType="separate"/>
            </w:r>
            <w:r w:rsidRPr="00365FAD">
              <w:rPr>
                <w:bCs/>
                <w:noProof/>
              </w:rPr>
              <w:t>Реско-консалтинг</w:t>
            </w:r>
            <w:r w:rsidR="00790584" w:rsidRPr="00365FAD">
              <w:fldChar w:fldCharType="end"/>
            </w:r>
            <w:r w:rsidRPr="00365FAD">
              <w:rPr>
                <w:bCs/>
              </w:rPr>
              <w:t>».</w:t>
            </w:r>
          </w:p>
        </w:tc>
      </w:tr>
      <w:tr w:rsidR="00EA31C0" w:rsidRPr="00365FAD" w:rsidTr="00EA31C0">
        <w:tc>
          <w:tcPr>
            <w:tcW w:w="9320" w:type="dxa"/>
          </w:tcPr>
          <w:p w:rsidR="00EA31C0" w:rsidRPr="00365FAD" w:rsidRDefault="003D29F3" w:rsidP="003D29F3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rPr>
                <w:bCs/>
              </w:rPr>
              <w:t xml:space="preserve">Утверждение аудитора </w:t>
            </w:r>
            <w:r w:rsidR="00EA31C0" w:rsidRPr="00365FAD">
              <w:rPr>
                <w:bCs/>
              </w:rPr>
              <w:t>АО «</w:t>
            </w:r>
            <w:r w:rsidR="00790584" w:rsidRPr="00790584">
              <w:rPr>
                <w:bCs/>
              </w:rPr>
              <w:fldChar w:fldCharType="begin"/>
            </w:r>
            <w:r w:rsidR="00EA31C0" w:rsidRPr="00365FAD">
              <w:rPr>
                <w:bCs/>
              </w:rPr>
              <w:instrText xml:space="preserve"> MERGEFIELD "Организация" </w:instrText>
            </w:r>
            <w:r w:rsidR="00790584" w:rsidRPr="00790584">
              <w:rPr>
                <w:bCs/>
              </w:rPr>
              <w:fldChar w:fldCharType="separate"/>
            </w:r>
            <w:r w:rsidR="00EA31C0" w:rsidRPr="00365FAD">
              <w:rPr>
                <w:bCs/>
                <w:noProof/>
              </w:rPr>
              <w:t>Реско-консалтинг</w:t>
            </w:r>
            <w:r w:rsidR="00790584" w:rsidRPr="00365FAD">
              <w:fldChar w:fldCharType="end"/>
            </w:r>
            <w:r w:rsidR="00EA31C0" w:rsidRPr="00365FAD">
              <w:rPr>
                <w:bCs/>
              </w:rPr>
              <w:t xml:space="preserve">» на </w:t>
            </w:r>
            <w:r w:rsidR="00365FAD" w:rsidRPr="00365FAD">
              <w:rPr>
                <w:bCs/>
              </w:rPr>
              <w:t>2020</w:t>
            </w:r>
            <w:r w:rsidR="00EA31C0" w:rsidRPr="00365FAD">
              <w:rPr>
                <w:bCs/>
              </w:rPr>
              <w:t xml:space="preserve"> год.</w:t>
            </w:r>
          </w:p>
        </w:tc>
      </w:tr>
    </w:tbl>
    <w:p w:rsidR="00EA31C0" w:rsidRPr="00365FAD" w:rsidRDefault="00EA31C0" w:rsidP="00EA31C0">
      <w:pPr>
        <w:ind w:firstLine="720"/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9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Счетной комиссией Общества представлен протокол об итогах голосования на Собрании Кворум имеется по всем вопросам.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="00790584" w:rsidRPr="00365FAD">
        <w:rPr>
          <w:rFonts w:ascii="Arial" w:hAnsi="Arial"/>
          <w:bCs/>
          <w:sz w:val="24"/>
          <w:szCs w:val="24"/>
        </w:rPr>
        <w:fldChar w:fldCharType="begin"/>
      </w:r>
      <w:r w:rsidRPr="00365FAD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790584" w:rsidRPr="00365FAD">
        <w:rPr>
          <w:rFonts w:ascii="Arial" w:hAnsi="Arial"/>
          <w:bCs/>
          <w:sz w:val="24"/>
          <w:szCs w:val="24"/>
        </w:rPr>
        <w:fldChar w:fldCharType="separate"/>
      </w:r>
      <w:r w:rsidRPr="00365FAD">
        <w:rPr>
          <w:rFonts w:ascii="Arial" w:hAnsi="Arial"/>
          <w:bCs/>
          <w:sz w:val="24"/>
          <w:szCs w:val="24"/>
        </w:rPr>
        <w:t>Реско-консалтинг</w:t>
      </w:r>
      <w:r w:rsidR="00790584" w:rsidRPr="00365FAD">
        <w:rPr>
          <w:rFonts w:ascii="Arial" w:hAnsi="Arial"/>
          <w:bCs/>
          <w:sz w:val="24"/>
          <w:szCs w:val="24"/>
        </w:rPr>
        <w:fldChar w:fldCharType="end"/>
      </w:r>
      <w:r w:rsidRPr="00365FAD">
        <w:rPr>
          <w:rFonts w:ascii="Arial" w:hAnsi="Arial"/>
          <w:bCs/>
          <w:sz w:val="24"/>
          <w:szCs w:val="24"/>
        </w:rPr>
        <w:t>» за 2019 год»: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lastRenderedPageBreak/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>число голосов «за» - 159 496;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«воздержался» - 0.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</w:p>
    <w:p w:rsidR="00365FAD" w:rsidRPr="00365FAD" w:rsidRDefault="00365FAD" w:rsidP="00365FAD">
      <w:pPr>
        <w:pStyle w:val="21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По вопросу №1 решение 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«</w:t>
      </w:r>
      <w:r w:rsidRPr="00365FAD">
        <w:rPr>
          <w:rFonts w:ascii="Arial" w:hAnsi="Arial" w:cs="Arial"/>
        </w:rPr>
        <w:t>Утвердить годовой отчет АО «</w:t>
      </w:r>
      <w:r w:rsidR="00790584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790584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r w:rsidR="00790584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 xml:space="preserve">» за 2019 год» </w:t>
      </w:r>
      <w:r w:rsidRPr="00365FAD">
        <w:rPr>
          <w:rFonts w:ascii="Arial" w:hAnsi="Arial" w:cs="Arial"/>
          <w:bCs/>
          <w:i/>
        </w:rPr>
        <w:t>принято</w:t>
      </w:r>
      <w:r w:rsidRPr="00365FAD">
        <w:rPr>
          <w:rFonts w:ascii="Arial" w:hAnsi="Arial" w:cs="Arial"/>
          <w:bCs/>
        </w:rPr>
        <w:t>.</w:t>
      </w:r>
    </w:p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790584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790584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790584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 за 2019 год»: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 159 496, кворум по вопросу имеется;</w:t>
      </w:r>
    </w:p>
    <w:p w:rsidR="00365FAD" w:rsidRPr="00365FAD" w:rsidRDefault="00365FAD" w:rsidP="00365FAD">
      <w:pPr>
        <w:pStyle w:val="21"/>
        <w:ind w:firstLine="708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>число голосов «за» - 159 496;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«воздержался» - 0.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</w:p>
    <w:p w:rsidR="00365FAD" w:rsidRPr="00365FAD" w:rsidRDefault="00365FAD" w:rsidP="00365FAD">
      <w:pPr>
        <w:pStyle w:val="21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По вопросу №2 решение 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«</w:t>
      </w:r>
      <w:r w:rsidRPr="00365FAD">
        <w:rPr>
          <w:rFonts w:ascii="Arial" w:hAnsi="Arial" w:cs="Arial"/>
        </w:rPr>
        <w:t>Утвердить годовую бухгалтерскую (финансовую) отчетность АО «</w:t>
      </w:r>
      <w:r w:rsidR="00790584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790584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r w:rsidR="00790584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 xml:space="preserve">» за 2019 год» </w:t>
      </w:r>
      <w:r w:rsidRPr="00365FAD">
        <w:rPr>
          <w:rFonts w:ascii="Arial" w:hAnsi="Arial" w:cs="Arial"/>
          <w:bCs/>
          <w:i/>
        </w:rPr>
        <w:t>принято</w:t>
      </w:r>
      <w:r w:rsidRPr="00365FAD">
        <w:rPr>
          <w:rFonts w:ascii="Arial" w:hAnsi="Arial" w:cs="Arial"/>
          <w:bCs/>
        </w:rPr>
        <w:t>.</w:t>
      </w:r>
    </w:p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790584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Организация </w:instrText>
      </w:r>
      <w:r w:rsidR="00790584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790584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 по результатам 2019 года»: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365FAD" w:rsidRPr="00365FAD" w:rsidRDefault="00365FAD" w:rsidP="00365FAD">
      <w:pPr>
        <w:pStyle w:val="21"/>
        <w:ind w:firstLine="708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>число голосов «за» - 159 496;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«воздержался» - 0. </w:t>
      </w:r>
    </w:p>
    <w:p w:rsidR="00365FAD" w:rsidRPr="00365FAD" w:rsidRDefault="00365FAD" w:rsidP="00365FAD">
      <w:pPr>
        <w:pStyle w:val="21"/>
        <w:rPr>
          <w:bCs/>
          <w:sz w:val="24"/>
          <w:szCs w:val="24"/>
        </w:rPr>
      </w:pPr>
    </w:p>
    <w:p w:rsidR="00365FAD" w:rsidRPr="00365FAD" w:rsidRDefault="00365FAD" w:rsidP="00365FAD">
      <w:pPr>
        <w:pStyle w:val="21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По вопросу №3 решение 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«</w:t>
      </w:r>
      <w:r w:rsidRPr="00365FAD">
        <w:rPr>
          <w:rFonts w:ascii="Arial" w:hAnsi="Arial" w:cs="Arial"/>
        </w:rPr>
        <w:t>Утвердить распределение прибыли (убытков) АО «</w:t>
      </w:r>
      <w:r w:rsidR="00790584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790584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r w:rsidR="00790584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>» по результатам 2019 года. Дивиденды за 2019 год по акциям АО «</w:t>
      </w:r>
      <w:r w:rsidR="00790584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790584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r w:rsidR="00790584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 xml:space="preserve">» не выплачивать (не объявлять)» </w:t>
      </w:r>
      <w:r w:rsidRPr="00365FAD">
        <w:rPr>
          <w:rFonts w:ascii="Arial" w:hAnsi="Arial" w:cs="Arial"/>
          <w:bCs/>
          <w:i/>
        </w:rPr>
        <w:t>принято</w:t>
      </w:r>
      <w:r w:rsidRPr="00365FAD">
        <w:rPr>
          <w:rFonts w:ascii="Arial" w:hAnsi="Arial" w:cs="Arial"/>
          <w:bCs/>
        </w:rPr>
        <w:t>.</w:t>
      </w:r>
    </w:p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790584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790584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790584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797 480, кворум по вопросу имеется;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>число голосов «за» - 797 480;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lastRenderedPageBreak/>
        <w:t xml:space="preserve">число голосов «против» - 0;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«воздержался» - 0. </w:t>
      </w:r>
    </w:p>
    <w:p w:rsidR="00365FAD" w:rsidRPr="00365FAD" w:rsidRDefault="00365FAD" w:rsidP="00365FAD">
      <w:pPr>
        <w:pStyle w:val="21"/>
        <w:ind w:firstLine="709"/>
        <w:rPr>
          <w:sz w:val="24"/>
          <w:szCs w:val="24"/>
        </w:rPr>
      </w:pPr>
    </w:p>
    <w:p w:rsidR="00365FAD" w:rsidRPr="00365FAD" w:rsidRDefault="00365FAD" w:rsidP="00365FAD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365FAD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365FAD" w:rsidRPr="00365FAD" w:rsidTr="007B111E">
        <w:tc>
          <w:tcPr>
            <w:tcW w:w="1188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№ п/п</w:t>
            </w:r>
          </w:p>
        </w:tc>
        <w:tc>
          <w:tcPr>
            <w:tcW w:w="5637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365FAD" w:rsidRPr="00365FAD" w:rsidTr="007B111E">
        <w:trPr>
          <w:trHeight w:val="226"/>
        </w:trPr>
        <w:tc>
          <w:tcPr>
            <w:tcW w:w="1188" w:type="dxa"/>
          </w:tcPr>
          <w:p w:rsidR="00365FAD" w:rsidRPr="00365FAD" w:rsidRDefault="00365FAD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365FAD" w:rsidRPr="00365FAD" w:rsidRDefault="00790584" w:rsidP="007B111E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fldChar w:fldCharType="begin"/>
            </w:r>
            <w:r w:rsidR="00365FAD" w:rsidRPr="00365FAD">
              <w:rPr>
                <w:rFonts w:ascii="Arial" w:hAnsi="Arial"/>
                <w:sz w:val="24"/>
                <w:szCs w:val="24"/>
              </w:rPr>
              <w:instrText xml:space="preserve"> MERGEFIELD Род_ПадежЧ1 </w:instrText>
            </w:r>
            <w:r w:rsidRPr="00365FA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365FAD" w:rsidRPr="00365FAD">
              <w:rPr>
                <w:rFonts w:ascii="Arial" w:hAnsi="Arial"/>
                <w:noProof/>
                <w:sz w:val="24"/>
                <w:szCs w:val="24"/>
              </w:rPr>
              <w:t>Бакика Валерий Евгеньевич</w:t>
            </w:r>
            <w:r w:rsidRPr="00365FAD">
              <w:rPr>
                <w:rFonts w:ascii="Arial" w:hAnsi="Arial"/>
                <w:sz w:val="24"/>
                <w:szCs w:val="24"/>
              </w:rPr>
              <w:fldChar w:fldCharType="end"/>
            </w:r>
            <w:r w:rsidR="00365FAD" w:rsidRPr="00365FAD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814" w:type="dxa"/>
            <w:vAlign w:val="center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  <w:tr w:rsidR="00365FAD" w:rsidRPr="00365FAD" w:rsidTr="007B111E">
        <w:tc>
          <w:tcPr>
            <w:tcW w:w="1188" w:type="dxa"/>
          </w:tcPr>
          <w:p w:rsidR="00365FAD" w:rsidRPr="00365FAD" w:rsidRDefault="00365FAD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365FAD" w:rsidRPr="00365FAD" w:rsidRDefault="00790584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fldChar w:fldCharType="begin"/>
            </w:r>
            <w:r w:rsidR="00365FAD" w:rsidRPr="00365FAD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365FA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365FAD" w:rsidRPr="00365FAD">
              <w:rPr>
                <w:rFonts w:ascii="Arial" w:hAnsi="Arial"/>
                <w:noProof/>
                <w:sz w:val="24"/>
                <w:szCs w:val="24"/>
              </w:rPr>
              <w:t>Колесникова Анна Александровна</w:t>
            </w:r>
            <w:r w:rsidRPr="00365FA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365FAD" w:rsidRPr="00365FAD" w:rsidRDefault="00365FAD" w:rsidP="007B111E">
            <w:pPr>
              <w:jc w:val="center"/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t>159 496</w:t>
            </w:r>
          </w:p>
        </w:tc>
      </w:tr>
      <w:tr w:rsidR="00365FAD" w:rsidRPr="00365FAD" w:rsidTr="007B111E">
        <w:tc>
          <w:tcPr>
            <w:tcW w:w="1188" w:type="dxa"/>
          </w:tcPr>
          <w:p w:rsidR="00365FAD" w:rsidRPr="00365FAD" w:rsidRDefault="00365FAD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Стативка Олег Владимирович</w:t>
            </w:r>
          </w:p>
        </w:tc>
        <w:tc>
          <w:tcPr>
            <w:tcW w:w="2814" w:type="dxa"/>
            <w:vAlign w:val="center"/>
          </w:tcPr>
          <w:p w:rsidR="00365FAD" w:rsidRPr="00365FAD" w:rsidRDefault="00365FAD" w:rsidP="007B111E">
            <w:pPr>
              <w:jc w:val="center"/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t>159 496</w:t>
            </w:r>
          </w:p>
        </w:tc>
      </w:tr>
      <w:tr w:rsidR="00365FAD" w:rsidRPr="00365FAD" w:rsidTr="007B111E">
        <w:tc>
          <w:tcPr>
            <w:tcW w:w="1188" w:type="dxa"/>
          </w:tcPr>
          <w:p w:rsidR="00365FAD" w:rsidRPr="00365FAD" w:rsidRDefault="00365FAD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Панов Алексей Валерьевич</w:t>
            </w:r>
          </w:p>
        </w:tc>
        <w:tc>
          <w:tcPr>
            <w:tcW w:w="2814" w:type="dxa"/>
            <w:vAlign w:val="center"/>
          </w:tcPr>
          <w:p w:rsidR="00365FAD" w:rsidRPr="00365FAD" w:rsidRDefault="00365FAD" w:rsidP="007B111E">
            <w:pPr>
              <w:jc w:val="center"/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t>159 496</w:t>
            </w:r>
          </w:p>
        </w:tc>
      </w:tr>
      <w:tr w:rsidR="00365FAD" w:rsidRPr="00365FAD" w:rsidTr="007B111E">
        <w:tc>
          <w:tcPr>
            <w:tcW w:w="1188" w:type="dxa"/>
          </w:tcPr>
          <w:p w:rsidR="00365FAD" w:rsidRPr="00365FAD" w:rsidRDefault="00365FAD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Бадерина Наталья Андреевна</w:t>
            </w:r>
          </w:p>
        </w:tc>
        <w:tc>
          <w:tcPr>
            <w:tcW w:w="2814" w:type="dxa"/>
            <w:vAlign w:val="center"/>
          </w:tcPr>
          <w:p w:rsidR="00365FAD" w:rsidRPr="00365FAD" w:rsidRDefault="00365FAD" w:rsidP="007B111E">
            <w:pPr>
              <w:jc w:val="center"/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t>159 496</w:t>
            </w:r>
          </w:p>
        </w:tc>
      </w:tr>
    </w:tbl>
    <w:p w:rsidR="00365FAD" w:rsidRPr="00365FAD" w:rsidRDefault="00365FAD" w:rsidP="00365FAD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365FAD" w:rsidRPr="00365FAD" w:rsidRDefault="00365FAD" w:rsidP="00365FAD">
      <w:pPr>
        <w:tabs>
          <w:tab w:val="left" w:pos="709"/>
        </w:tabs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>По вопросу №4 решение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>«</w:t>
      </w:r>
      <w:r w:rsidRPr="00365FAD">
        <w:rPr>
          <w:rFonts w:ascii="Arial" w:hAnsi="Arial" w:cs="Arial"/>
          <w:bCs/>
        </w:rPr>
        <w:t>Избрать в Совет директоров АО «</w:t>
      </w:r>
      <w:r w:rsidR="00790584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Организация </w:instrText>
      </w:r>
      <w:r w:rsidR="00790584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Реско-консалтинг</w:t>
      </w:r>
      <w:r w:rsidR="00790584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365FAD" w:rsidRPr="00365FAD" w:rsidTr="00365FAD">
        <w:trPr>
          <w:cantSplit/>
        </w:trPr>
        <w:tc>
          <w:tcPr>
            <w:tcW w:w="567" w:type="dxa"/>
          </w:tcPr>
          <w:p w:rsidR="00365FAD" w:rsidRPr="00365FAD" w:rsidRDefault="00365FAD" w:rsidP="007B111E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365FAD" w:rsidRPr="00365FAD" w:rsidRDefault="00790584" w:rsidP="007B111E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fldChar w:fldCharType="begin"/>
            </w:r>
            <w:r w:rsidR="00365FAD" w:rsidRPr="00365FAD">
              <w:rPr>
                <w:rFonts w:ascii="Arial" w:hAnsi="Arial"/>
                <w:sz w:val="24"/>
                <w:szCs w:val="24"/>
              </w:rPr>
              <w:instrText xml:space="preserve"> MERGEFIELD Род_ПадежЧ1 </w:instrText>
            </w:r>
            <w:r w:rsidRPr="00365FA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365FAD" w:rsidRPr="00365FAD">
              <w:rPr>
                <w:rFonts w:ascii="Arial" w:hAnsi="Arial"/>
                <w:noProof/>
                <w:sz w:val="24"/>
                <w:szCs w:val="24"/>
              </w:rPr>
              <w:t>Бакику Валерия Евгеньевича</w:t>
            </w:r>
            <w:r w:rsidRPr="00365FAD">
              <w:rPr>
                <w:rFonts w:ascii="Arial" w:hAnsi="Arial"/>
                <w:sz w:val="24"/>
                <w:szCs w:val="24"/>
              </w:rPr>
              <w:fldChar w:fldCharType="end"/>
            </w:r>
            <w:r w:rsidR="00365FAD" w:rsidRPr="00365FAD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365FAD" w:rsidRPr="00365FAD" w:rsidTr="00365FAD">
        <w:trPr>
          <w:cantSplit/>
        </w:trPr>
        <w:tc>
          <w:tcPr>
            <w:tcW w:w="567" w:type="dxa"/>
          </w:tcPr>
          <w:p w:rsidR="00365FAD" w:rsidRPr="00365FAD" w:rsidRDefault="00365FAD" w:rsidP="007B111E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365FAD" w:rsidRPr="00365FAD" w:rsidRDefault="00790584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fldChar w:fldCharType="begin"/>
            </w:r>
            <w:r w:rsidR="00365FAD" w:rsidRPr="00365FAD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365FA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365FAD" w:rsidRPr="00365FAD">
              <w:rPr>
                <w:rFonts w:ascii="Arial" w:hAnsi="Arial"/>
                <w:noProof/>
                <w:sz w:val="24"/>
                <w:szCs w:val="24"/>
              </w:rPr>
              <w:t>Колесникову Анну Александровну</w:t>
            </w:r>
            <w:r w:rsidRPr="00365FA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365FAD" w:rsidRPr="00365FAD" w:rsidTr="00365FAD">
        <w:trPr>
          <w:cantSplit/>
        </w:trPr>
        <w:tc>
          <w:tcPr>
            <w:tcW w:w="567" w:type="dxa"/>
          </w:tcPr>
          <w:p w:rsidR="00365FAD" w:rsidRPr="00365FAD" w:rsidRDefault="00365FAD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Стативку Олега Владимировича</w:t>
            </w:r>
          </w:p>
        </w:tc>
      </w:tr>
      <w:tr w:rsidR="00365FAD" w:rsidRPr="00365FAD" w:rsidTr="00365FAD">
        <w:trPr>
          <w:cantSplit/>
        </w:trPr>
        <w:tc>
          <w:tcPr>
            <w:tcW w:w="567" w:type="dxa"/>
          </w:tcPr>
          <w:p w:rsidR="00365FAD" w:rsidRPr="00365FAD" w:rsidRDefault="00365FAD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Панова Алексея Валерьевича</w:t>
            </w:r>
          </w:p>
        </w:tc>
      </w:tr>
      <w:tr w:rsidR="00365FAD" w:rsidRPr="00365FAD" w:rsidTr="00365FAD">
        <w:trPr>
          <w:cantSplit/>
        </w:trPr>
        <w:tc>
          <w:tcPr>
            <w:tcW w:w="567" w:type="dxa"/>
          </w:tcPr>
          <w:p w:rsidR="00365FAD" w:rsidRPr="00365FAD" w:rsidRDefault="00365FAD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 xml:space="preserve">Бадерину Наталью Андреевну» </w:t>
            </w:r>
            <w:r w:rsidRPr="00365FAD">
              <w:rPr>
                <w:rFonts w:ascii="Arial" w:hAnsi="Arial"/>
                <w:i/>
                <w:sz w:val="24"/>
                <w:szCs w:val="24"/>
              </w:rPr>
              <w:t>принято</w:t>
            </w:r>
            <w:r w:rsidRPr="00365FAD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№5: «Избрание членов Ревизионной  комиссии АО «</w:t>
      </w:r>
      <w:r w:rsidR="00790584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790584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790584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365FAD">
        <w:rPr>
          <w:rFonts w:ascii="Arial" w:hAnsi="Arial" w:cs="Arial"/>
        </w:rPr>
        <w:t>133 415</w:t>
      </w:r>
      <w:r w:rsidRPr="00365FAD">
        <w:rPr>
          <w:rFonts w:ascii="Arial" w:hAnsi="Arial" w:cs="Arial"/>
          <w:bCs/>
        </w:rPr>
        <w:t>;</w:t>
      </w: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365FAD">
        <w:rPr>
          <w:rFonts w:ascii="Arial" w:hAnsi="Arial" w:cs="Arial"/>
        </w:rPr>
        <w:t>132 913</w:t>
      </w:r>
      <w:r w:rsidRPr="00365FAD">
        <w:rPr>
          <w:rFonts w:ascii="Arial" w:hAnsi="Arial" w:cs="Arial"/>
          <w:bCs/>
        </w:rPr>
        <w:t>, кворум по вопросу имеется;</w:t>
      </w:r>
    </w:p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1. по кандидату: </w:t>
      </w:r>
      <w:r w:rsidR="00790584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"Рк1" </w:instrText>
      </w:r>
      <w:r w:rsidR="00790584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Искорцева Марина Ивановна</w:t>
      </w:r>
      <w:r w:rsidR="00790584" w:rsidRPr="00365FAD">
        <w:rPr>
          <w:rFonts w:ascii="Arial" w:hAnsi="Arial" w:cs="Arial"/>
          <w:bCs/>
        </w:rPr>
        <w:fldChar w:fldCharType="end"/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«за» - </w:t>
      </w:r>
      <w:r w:rsidRPr="00365FAD">
        <w:rPr>
          <w:sz w:val="24"/>
          <w:szCs w:val="24"/>
        </w:rPr>
        <w:t>132 913</w:t>
      </w:r>
      <w:r w:rsidRPr="00365FAD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 «воздержался» - 0.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2. по кандидату: </w:t>
      </w:r>
      <w:r w:rsidR="00790584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"Рк2" </w:instrText>
      </w:r>
      <w:r w:rsidR="00790584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Потапова Светлана Александровна</w:t>
      </w:r>
      <w:r w:rsidR="00790584" w:rsidRPr="00365FAD">
        <w:rPr>
          <w:rFonts w:ascii="Arial" w:hAnsi="Arial" w:cs="Arial"/>
          <w:bCs/>
        </w:rPr>
        <w:fldChar w:fldCharType="end"/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«за» - </w:t>
      </w:r>
      <w:r w:rsidRPr="00365FAD">
        <w:rPr>
          <w:sz w:val="24"/>
          <w:szCs w:val="24"/>
        </w:rPr>
        <w:t>132 913</w:t>
      </w:r>
      <w:r w:rsidRPr="00365FAD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 «воздержался» - 0.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3. по кандидату: </w:t>
      </w:r>
      <w:r w:rsidR="00790584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"Рк3" </w:instrText>
      </w:r>
      <w:r w:rsidR="00790584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Егорова Татьяна Васильевна</w:t>
      </w:r>
      <w:r w:rsidR="00790584" w:rsidRPr="00365FAD">
        <w:rPr>
          <w:rFonts w:ascii="Arial" w:hAnsi="Arial" w:cs="Arial"/>
          <w:bCs/>
        </w:rPr>
        <w:fldChar w:fldCharType="end"/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«за» - </w:t>
      </w:r>
      <w:r w:rsidRPr="00365FAD">
        <w:rPr>
          <w:sz w:val="24"/>
          <w:szCs w:val="24"/>
        </w:rPr>
        <w:t>132 913</w:t>
      </w:r>
      <w:r w:rsidRPr="00365FAD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 «воздержался» - 0.</w:t>
      </w:r>
    </w:p>
    <w:p w:rsidR="00365FAD" w:rsidRPr="00365FAD" w:rsidRDefault="00365FAD" w:rsidP="00365FAD">
      <w:pPr>
        <w:jc w:val="both"/>
        <w:rPr>
          <w:rFonts w:ascii="Arial" w:hAnsi="Arial" w:cs="Arial"/>
        </w:rPr>
      </w:pPr>
    </w:p>
    <w:p w:rsidR="00365FAD" w:rsidRPr="00365FAD" w:rsidRDefault="00365FAD" w:rsidP="00365FAD">
      <w:pPr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 xml:space="preserve">По вопросу №5 решение </w:t>
      </w:r>
    </w:p>
    <w:p w:rsidR="00365FAD" w:rsidRPr="00365FAD" w:rsidRDefault="00365FAD" w:rsidP="00365FAD">
      <w:pPr>
        <w:pStyle w:val="31"/>
        <w:ind w:left="0" w:firstLine="709"/>
        <w:rPr>
          <w:sz w:val="24"/>
          <w:szCs w:val="24"/>
        </w:rPr>
      </w:pPr>
      <w:r w:rsidRPr="00365FAD">
        <w:rPr>
          <w:sz w:val="24"/>
          <w:szCs w:val="24"/>
        </w:rPr>
        <w:t>«Избрать в Ревизионную комиссию АО «</w:t>
      </w:r>
      <w:r w:rsidR="00790584" w:rsidRPr="00365FAD">
        <w:rPr>
          <w:sz w:val="24"/>
          <w:szCs w:val="24"/>
        </w:rPr>
        <w:fldChar w:fldCharType="begin"/>
      </w:r>
      <w:r w:rsidRPr="00365FAD">
        <w:rPr>
          <w:sz w:val="24"/>
          <w:szCs w:val="24"/>
        </w:rPr>
        <w:instrText xml:space="preserve"> MERGEFIELD Организация </w:instrText>
      </w:r>
      <w:r w:rsidR="00790584" w:rsidRPr="00365FAD">
        <w:rPr>
          <w:sz w:val="24"/>
          <w:szCs w:val="24"/>
        </w:rPr>
        <w:fldChar w:fldCharType="separate"/>
      </w:r>
      <w:r w:rsidRPr="00365FAD">
        <w:rPr>
          <w:noProof/>
          <w:sz w:val="24"/>
          <w:szCs w:val="24"/>
        </w:rPr>
        <w:t>Реско-консалтинг</w:t>
      </w:r>
      <w:r w:rsidR="00790584" w:rsidRPr="00365FAD">
        <w:rPr>
          <w:sz w:val="24"/>
          <w:szCs w:val="24"/>
        </w:rPr>
        <w:fldChar w:fldCharType="end"/>
      </w:r>
      <w:r w:rsidRPr="00365FAD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365FAD" w:rsidRPr="00365FAD" w:rsidTr="007B111E">
        <w:trPr>
          <w:cantSplit/>
        </w:trPr>
        <w:tc>
          <w:tcPr>
            <w:tcW w:w="540" w:type="dxa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365FAD" w:rsidRPr="00365FAD" w:rsidRDefault="00790584" w:rsidP="007B111E">
            <w:pPr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fldChar w:fldCharType="begin"/>
            </w:r>
            <w:r w:rsidR="00365FAD" w:rsidRPr="00365FAD">
              <w:rPr>
                <w:rFonts w:ascii="Arial" w:hAnsi="Arial" w:cs="Arial"/>
              </w:rPr>
              <w:instrText xml:space="preserve"> MERGEFIELD "Род_ПадежР1" </w:instrText>
            </w:r>
            <w:r w:rsidRPr="00365FAD">
              <w:rPr>
                <w:rFonts w:ascii="Arial" w:hAnsi="Arial" w:cs="Arial"/>
              </w:rPr>
              <w:fldChar w:fldCharType="separate"/>
            </w:r>
            <w:r w:rsidR="00365FAD" w:rsidRPr="00365FAD">
              <w:rPr>
                <w:rFonts w:ascii="Arial" w:hAnsi="Arial" w:cs="Arial"/>
                <w:noProof/>
              </w:rPr>
              <w:t>Искорцеву Марину Ивановну</w:t>
            </w:r>
            <w:r w:rsidRPr="00365FAD">
              <w:rPr>
                <w:rFonts w:ascii="Arial" w:hAnsi="Arial" w:cs="Arial"/>
              </w:rPr>
              <w:fldChar w:fldCharType="end"/>
            </w:r>
          </w:p>
        </w:tc>
      </w:tr>
      <w:tr w:rsidR="00365FAD" w:rsidRPr="00365FAD" w:rsidTr="007B111E">
        <w:trPr>
          <w:cantSplit/>
        </w:trPr>
        <w:tc>
          <w:tcPr>
            <w:tcW w:w="540" w:type="dxa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365FAD" w:rsidRPr="00365FAD" w:rsidRDefault="00790584" w:rsidP="007B111E">
            <w:pPr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fldChar w:fldCharType="begin"/>
            </w:r>
            <w:r w:rsidR="00365FAD" w:rsidRPr="00365FAD">
              <w:rPr>
                <w:rFonts w:ascii="Arial" w:hAnsi="Arial" w:cs="Arial"/>
              </w:rPr>
              <w:instrText xml:space="preserve"> MERGEFIELD "Род_ПадежР2" </w:instrText>
            </w:r>
            <w:r w:rsidRPr="00365FAD">
              <w:rPr>
                <w:rFonts w:ascii="Arial" w:hAnsi="Arial" w:cs="Arial"/>
              </w:rPr>
              <w:fldChar w:fldCharType="separate"/>
            </w:r>
            <w:r w:rsidR="00365FAD" w:rsidRPr="00365FAD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365FAD">
              <w:rPr>
                <w:rFonts w:ascii="Arial" w:hAnsi="Arial" w:cs="Arial"/>
              </w:rPr>
              <w:fldChar w:fldCharType="end"/>
            </w:r>
          </w:p>
        </w:tc>
      </w:tr>
      <w:tr w:rsidR="00365FAD" w:rsidRPr="00365FAD" w:rsidTr="007B111E">
        <w:trPr>
          <w:cantSplit/>
        </w:trPr>
        <w:tc>
          <w:tcPr>
            <w:tcW w:w="540" w:type="dxa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365FAD" w:rsidRPr="00365FAD" w:rsidRDefault="00790584" w:rsidP="007B111E">
            <w:pPr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fldChar w:fldCharType="begin"/>
            </w:r>
            <w:r w:rsidR="00365FAD" w:rsidRPr="00365FAD">
              <w:rPr>
                <w:rFonts w:ascii="Arial" w:hAnsi="Arial" w:cs="Arial"/>
              </w:rPr>
              <w:instrText xml:space="preserve"> MERGEFIELD "Род_ПадежР3" </w:instrText>
            </w:r>
            <w:r w:rsidRPr="00365FAD">
              <w:rPr>
                <w:rFonts w:ascii="Arial" w:hAnsi="Arial" w:cs="Arial"/>
              </w:rPr>
              <w:fldChar w:fldCharType="separate"/>
            </w:r>
            <w:r w:rsidR="00365FAD" w:rsidRPr="00365FAD">
              <w:rPr>
                <w:rFonts w:ascii="Arial" w:hAnsi="Arial" w:cs="Arial"/>
                <w:noProof/>
              </w:rPr>
              <w:t>Егорову Татьяну Васильевну</w:t>
            </w:r>
            <w:r w:rsidRPr="00365FAD">
              <w:rPr>
                <w:rFonts w:ascii="Arial" w:hAnsi="Arial" w:cs="Arial"/>
              </w:rPr>
              <w:fldChar w:fldCharType="end"/>
            </w:r>
            <w:r w:rsidR="00365FAD" w:rsidRPr="00365FAD">
              <w:rPr>
                <w:rFonts w:ascii="Arial" w:hAnsi="Arial" w:cs="Arial"/>
              </w:rPr>
              <w:t xml:space="preserve">» </w:t>
            </w:r>
            <w:r w:rsidR="00365FAD" w:rsidRPr="00365FAD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365FAD" w:rsidRPr="00365FAD" w:rsidRDefault="00365FAD" w:rsidP="00365FAD">
      <w:pPr>
        <w:ind w:firstLine="708"/>
        <w:jc w:val="both"/>
        <w:rPr>
          <w:rFonts w:ascii="Arial" w:hAnsi="Arial" w:cs="Arial"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№6: «Утверждение аудитора АО «</w:t>
      </w:r>
      <w:r w:rsidR="00790584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790584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790584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 на 2020 год»: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lastRenderedPageBreak/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365FAD">
        <w:rPr>
          <w:rFonts w:ascii="Arial" w:hAnsi="Arial" w:cs="Arial"/>
        </w:rPr>
        <w:t>159 496</w:t>
      </w:r>
      <w:r w:rsidRPr="00365FAD">
        <w:rPr>
          <w:rFonts w:ascii="Arial" w:hAnsi="Arial" w:cs="Arial"/>
          <w:bCs/>
        </w:rPr>
        <w:t>, кворум по вопросу имеется;</w:t>
      </w: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</w:rPr>
      </w:pPr>
      <w:r w:rsidRPr="00365FAD">
        <w:rPr>
          <w:rFonts w:ascii="Arial" w:hAnsi="Arial" w:cs="Arial"/>
          <w:bCs/>
        </w:rPr>
        <w:tab/>
      </w:r>
      <w:r w:rsidRPr="00365FAD">
        <w:rPr>
          <w:rFonts w:ascii="Arial" w:hAnsi="Arial" w:cs="Arial"/>
        </w:rPr>
        <w:t>число голосов «за» -  159 496;</w:t>
      </w:r>
    </w:p>
    <w:p w:rsidR="00365FAD" w:rsidRPr="00365FAD" w:rsidRDefault="00365FAD" w:rsidP="00365FAD">
      <w:pPr>
        <w:pStyle w:val="21"/>
        <w:ind w:firstLine="709"/>
        <w:rPr>
          <w:sz w:val="24"/>
          <w:szCs w:val="24"/>
        </w:rPr>
      </w:pPr>
      <w:r w:rsidRPr="00365FAD">
        <w:rPr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>число голосов «воздержался» - 0.</w:t>
      </w: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</w:rPr>
      </w:pP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 xml:space="preserve">По вопросу №6 решение </w:t>
      </w:r>
    </w:p>
    <w:p w:rsidR="00365FAD" w:rsidRPr="00365FAD" w:rsidRDefault="00365FAD" w:rsidP="00365FAD">
      <w:pPr>
        <w:ind w:firstLine="709"/>
        <w:jc w:val="both"/>
        <w:outlineLvl w:val="0"/>
        <w:rPr>
          <w:rFonts w:ascii="Arial" w:hAnsi="Arial" w:cs="Arial"/>
          <w:bCs/>
          <w:i/>
        </w:rPr>
      </w:pPr>
      <w:r w:rsidRPr="00365FAD">
        <w:rPr>
          <w:rFonts w:ascii="Arial" w:hAnsi="Arial" w:cs="Arial"/>
        </w:rPr>
        <w:t>«Утвердить общество с ограниченной ответственностью «Кроу Экспертиза» аудитором АО «</w:t>
      </w:r>
      <w:r w:rsidR="00790584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790584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Реско-консалтинг</w:t>
      </w:r>
      <w:r w:rsidR="00790584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</w:rPr>
        <w:t xml:space="preserve">» на 2020 год» </w:t>
      </w:r>
      <w:r w:rsidRPr="00365FAD">
        <w:rPr>
          <w:rFonts w:ascii="Arial" w:hAnsi="Arial" w:cs="Arial"/>
          <w:bCs/>
          <w:i/>
        </w:rPr>
        <w:t>принято.</w:t>
      </w:r>
    </w:p>
    <w:p w:rsidR="00365FAD" w:rsidRPr="00365FAD" w:rsidRDefault="00365FAD" w:rsidP="00365FAD">
      <w:pPr>
        <w:ind w:firstLine="720"/>
        <w:jc w:val="both"/>
        <w:outlineLvl w:val="0"/>
        <w:rPr>
          <w:rFonts w:ascii="Arial" w:hAnsi="Arial" w:cs="Arial"/>
        </w:rPr>
      </w:pPr>
    </w:p>
    <w:p w:rsidR="003D2B81" w:rsidRPr="00EA5DEC" w:rsidRDefault="003D2B81" w:rsidP="003D2B81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A5DEC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«Сургутинвестнефть».</w:t>
      </w:r>
    </w:p>
    <w:p w:rsidR="003D2B81" w:rsidRPr="00EA5DEC" w:rsidRDefault="003D2B81" w:rsidP="003D2B81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A5DEC">
        <w:rPr>
          <w:rFonts w:ascii="Arial" w:hAnsi="Arial"/>
          <w:bCs/>
          <w:sz w:val="24"/>
          <w:szCs w:val="24"/>
        </w:rPr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3D2B81" w:rsidRPr="00EA5DEC" w:rsidRDefault="003D2B81" w:rsidP="003D2B81">
      <w:pPr>
        <w:pStyle w:val="ad"/>
        <w:ind w:left="0" w:firstLine="568"/>
        <w:jc w:val="both"/>
        <w:rPr>
          <w:rFonts w:ascii="Arial" w:hAnsi="Arial" w:cs="Arial"/>
          <w:bCs/>
        </w:rPr>
      </w:pPr>
      <w:r w:rsidRPr="00EA5DEC">
        <w:rPr>
          <w:rFonts w:ascii="Arial" w:hAnsi="Arial" w:cs="Arial"/>
          <w:bCs/>
        </w:rPr>
        <w:t>Адрес регистратора: Российская Федерация, Тюменская область, Ханты-Мансийский автономный округ - Югра, г.Сургут, ул.Энтузиастов, 52/1.</w:t>
      </w:r>
    </w:p>
    <w:p w:rsidR="003D2B81" w:rsidRPr="00EA5DEC" w:rsidRDefault="003D2B81" w:rsidP="003D2B81">
      <w:pPr>
        <w:pStyle w:val="ad"/>
        <w:ind w:left="0" w:firstLine="567"/>
        <w:jc w:val="both"/>
        <w:rPr>
          <w:rFonts w:ascii="Arial" w:hAnsi="Arial" w:cs="Arial"/>
          <w:bCs/>
        </w:rPr>
      </w:pPr>
      <w:r w:rsidRPr="00EA5DEC">
        <w:rPr>
          <w:rFonts w:ascii="Arial" w:hAnsi="Arial" w:cs="Arial"/>
          <w:bCs/>
        </w:rPr>
        <w:t>Уполномоченные лица регистратора: Калугина Наталья Николаевна, Алексеева Светлана Евгеньевна.</w:t>
      </w:r>
    </w:p>
    <w:p w:rsidR="00EA31C0" w:rsidRPr="00365FAD" w:rsidRDefault="00EA31C0" w:rsidP="00365FAD">
      <w:pPr>
        <w:jc w:val="both"/>
        <w:outlineLvl w:val="0"/>
        <w:rPr>
          <w:rFonts w:ascii="Arial" w:hAnsi="Arial" w:cs="Arial"/>
        </w:rPr>
      </w:pPr>
    </w:p>
    <w:p w:rsidR="00EA31C0" w:rsidRPr="00365FAD" w:rsidRDefault="00EA31C0" w:rsidP="00EA31C0">
      <w:pPr>
        <w:ind w:firstLine="720"/>
        <w:jc w:val="both"/>
        <w:outlineLvl w:val="0"/>
        <w:rPr>
          <w:rFonts w:ascii="Arial" w:hAnsi="Arial" w:cs="Arial"/>
          <w:bCs/>
        </w:rPr>
      </w:pPr>
    </w:p>
    <w:p w:rsidR="00EA31C0" w:rsidRPr="00365FAD" w:rsidRDefault="00EA31C0" w:rsidP="00EA31C0">
      <w:pPr>
        <w:ind w:firstLine="720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EA31C0" w:rsidRPr="00365FAD" w:rsidTr="00EA31C0">
        <w:trPr>
          <w:trHeight w:val="919"/>
        </w:trPr>
        <w:tc>
          <w:tcPr>
            <w:tcW w:w="6771" w:type="dxa"/>
          </w:tcPr>
          <w:p w:rsidR="00EA31C0" w:rsidRPr="00365FAD" w:rsidRDefault="00EA31C0" w:rsidP="00EA31C0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Председатель Собрания</w:t>
            </w:r>
          </w:p>
          <w:p w:rsidR="00EA31C0" w:rsidRPr="00365FAD" w:rsidRDefault="00EA31C0" w:rsidP="00EA31C0">
            <w:pPr>
              <w:rPr>
                <w:rFonts w:ascii="Arial" w:hAnsi="Arial" w:cs="Arial"/>
                <w:bCs/>
              </w:rPr>
            </w:pPr>
          </w:p>
          <w:p w:rsidR="00EA31C0" w:rsidRPr="00365FAD" w:rsidRDefault="00EA31C0" w:rsidP="00EA31C0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643" w:type="dxa"/>
          </w:tcPr>
          <w:p w:rsidR="00EA31C0" w:rsidRPr="00365FAD" w:rsidRDefault="009D0850" w:rsidP="00EA31C0">
            <w:pPr>
              <w:ind w:right="-16" w:firstLine="317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О.В.Стативка</w:t>
            </w:r>
          </w:p>
          <w:p w:rsidR="00EA31C0" w:rsidRPr="00365FAD" w:rsidRDefault="00EA31C0" w:rsidP="00EA31C0">
            <w:pPr>
              <w:ind w:right="-16" w:firstLine="317"/>
              <w:rPr>
                <w:rFonts w:ascii="Arial" w:hAnsi="Arial" w:cs="Arial"/>
                <w:bCs/>
              </w:rPr>
            </w:pPr>
          </w:p>
          <w:p w:rsidR="00EA31C0" w:rsidRPr="00365FAD" w:rsidRDefault="009D0850" w:rsidP="00EA31C0">
            <w:pPr>
              <w:ind w:right="-16" w:firstLine="317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М.А.Коробкина</w:t>
            </w:r>
          </w:p>
        </w:tc>
      </w:tr>
    </w:tbl>
    <w:p w:rsidR="001F0BEE" w:rsidRPr="00365FAD" w:rsidRDefault="001F0BEE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Pr="00A86869" w:rsidRDefault="00365FAD" w:rsidP="003D2B81">
      <w:r w:rsidRPr="00365FAD">
        <w:rPr>
          <w:rFonts w:ascii="Arial" w:hAnsi="Arial"/>
          <w:sz w:val="18"/>
          <w:szCs w:val="18"/>
        </w:rPr>
        <w:t xml:space="preserve">                                                                </w:t>
      </w:r>
    </w:p>
    <w:sectPr w:rsidR="00365FAD" w:rsidRPr="00A86869" w:rsidSect="00933B63">
      <w:headerReference w:type="default" r:id="rId7"/>
      <w:pgSz w:w="11906" w:h="16838"/>
      <w:pgMar w:top="851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6CB" w:rsidRDefault="001A66CB" w:rsidP="009F1F13">
      <w:r>
        <w:separator/>
      </w:r>
    </w:p>
  </w:endnote>
  <w:endnote w:type="continuationSeparator" w:id="1">
    <w:p w:rsidR="001A66CB" w:rsidRDefault="001A66CB" w:rsidP="009F1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6CB" w:rsidRDefault="001A66CB" w:rsidP="009F1F13">
      <w:r>
        <w:separator/>
      </w:r>
    </w:p>
  </w:footnote>
  <w:footnote w:type="continuationSeparator" w:id="1">
    <w:p w:rsidR="001A66CB" w:rsidRDefault="001A66CB" w:rsidP="009F1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C0" w:rsidRPr="0001473F" w:rsidRDefault="00EA31C0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739"/>
    <w:rsid w:val="00066BD2"/>
    <w:rsid w:val="000E22A7"/>
    <w:rsid w:val="0013222B"/>
    <w:rsid w:val="00134D3C"/>
    <w:rsid w:val="001452DC"/>
    <w:rsid w:val="00156D1B"/>
    <w:rsid w:val="001661B8"/>
    <w:rsid w:val="001A66CB"/>
    <w:rsid w:val="001B5640"/>
    <w:rsid w:val="001F0BEE"/>
    <w:rsid w:val="001F3029"/>
    <w:rsid w:val="0024513F"/>
    <w:rsid w:val="00250280"/>
    <w:rsid w:val="002D6B54"/>
    <w:rsid w:val="0031076B"/>
    <w:rsid w:val="00312100"/>
    <w:rsid w:val="00365FAD"/>
    <w:rsid w:val="003664D2"/>
    <w:rsid w:val="003909C5"/>
    <w:rsid w:val="00392DB5"/>
    <w:rsid w:val="003A055D"/>
    <w:rsid w:val="003D29F3"/>
    <w:rsid w:val="003D2B81"/>
    <w:rsid w:val="003F35BC"/>
    <w:rsid w:val="00412242"/>
    <w:rsid w:val="004261EF"/>
    <w:rsid w:val="00436B07"/>
    <w:rsid w:val="00444490"/>
    <w:rsid w:val="00494CF1"/>
    <w:rsid w:val="00530254"/>
    <w:rsid w:val="005403EE"/>
    <w:rsid w:val="0054093E"/>
    <w:rsid w:val="00557882"/>
    <w:rsid w:val="00587C90"/>
    <w:rsid w:val="005B1FEF"/>
    <w:rsid w:val="005B7927"/>
    <w:rsid w:val="00630197"/>
    <w:rsid w:val="0067246E"/>
    <w:rsid w:val="006D70D0"/>
    <w:rsid w:val="00776A1C"/>
    <w:rsid w:val="00790584"/>
    <w:rsid w:val="007E22BB"/>
    <w:rsid w:val="007E70EC"/>
    <w:rsid w:val="007F237E"/>
    <w:rsid w:val="0081553A"/>
    <w:rsid w:val="008174D9"/>
    <w:rsid w:val="00826739"/>
    <w:rsid w:val="00862D88"/>
    <w:rsid w:val="008636F9"/>
    <w:rsid w:val="008A328B"/>
    <w:rsid w:val="008C44F1"/>
    <w:rsid w:val="008E562A"/>
    <w:rsid w:val="009104E6"/>
    <w:rsid w:val="00927101"/>
    <w:rsid w:val="0092797E"/>
    <w:rsid w:val="00933B63"/>
    <w:rsid w:val="0098121B"/>
    <w:rsid w:val="009D0850"/>
    <w:rsid w:val="009E66F6"/>
    <w:rsid w:val="009F1F13"/>
    <w:rsid w:val="009F3990"/>
    <w:rsid w:val="009F3B3B"/>
    <w:rsid w:val="009F6622"/>
    <w:rsid w:val="00A0089F"/>
    <w:rsid w:val="00A229AB"/>
    <w:rsid w:val="00A67982"/>
    <w:rsid w:val="00A71E76"/>
    <w:rsid w:val="00A86869"/>
    <w:rsid w:val="00AE5430"/>
    <w:rsid w:val="00B44DCF"/>
    <w:rsid w:val="00B6199F"/>
    <w:rsid w:val="00B62589"/>
    <w:rsid w:val="00B62F15"/>
    <w:rsid w:val="00B73003"/>
    <w:rsid w:val="00B86A33"/>
    <w:rsid w:val="00C47F58"/>
    <w:rsid w:val="00C67206"/>
    <w:rsid w:val="00C73005"/>
    <w:rsid w:val="00C74025"/>
    <w:rsid w:val="00CB5A95"/>
    <w:rsid w:val="00D57C01"/>
    <w:rsid w:val="00D94350"/>
    <w:rsid w:val="00DF27C7"/>
    <w:rsid w:val="00DF28C9"/>
    <w:rsid w:val="00E06827"/>
    <w:rsid w:val="00E301F6"/>
    <w:rsid w:val="00E40465"/>
    <w:rsid w:val="00E42342"/>
    <w:rsid w:val="00E43A25"/>
    <w:rsid w:val="00E70B2A"/>
    <w:rsid w:val="00E73791"/>
    <w:rsid w:val="00EA31C0"/>
    <w:rsid w:val="00EB5AB8"/>
    <w:rsid w:val="00F05E77"/>
    <w:rsid w:val="00F36AEF"/>
    <w:rsid w:val="00F417F9"/>
    <w:rsid w:val="00F43C24"/>
    <w:rsid w:val="00F71972"/>
    <w:rsid w:val="00F75FFE"/>
    <w:rsid w:val="00FA4BD2"/>
    <w:rsid w:val="00FC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5FAD"/>
    <w:pPr>
      <w:keepNext/>
      <w:jc w:val="center"/>
      <w:outlineLvl w:val="0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qFormat/>
    <w:rsid w:val="00365FAD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7C90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587C90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587C90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587C90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587C90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587C90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587C90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587C90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587C90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587C90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587C90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587C90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587C90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87C90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C6720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8A32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32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5F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65FAD"/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5F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365FAD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365FAD"/>
    <w:rPr>
      <w:b/>
      <w:i/>
      <w:sz w:val="22"/>
    </w:rPr>
  </w:style>
  <w:style w:type="character" w:styleId="ae">
    <w:name w:val="Emphasis"/>
    <w:basedOn w:val="a0"/>
    <w:uiPriority w:val="20"/>
    <w:qFormat/>
    <w:rsid w:val="00365FAD"/>
    <w:rPr>
      <w:rFonts w:cs="Times New Roman"/>
      <w:i/>
      <w:iCs/>
    </w:rPr>
  </w:style>
  <w:style w:type="paragraph" w:styleId="af">
    <w:name w:val="No Spacing"/>
    <w:uiPriority w:val="1"/>
    <w:qFormat/>
    <w:rsid w:val="00365FAD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365FAD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365F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f1">
    <w:name w:val="Body Text"/>
    <w:basedOn w:val="a"/>
    <w:link w:val="af2"/>
    <w:rsid w:val="00365FAD"/>
    <w:pPr>
      <w:spacing w:after="120"/>
    </w:pPr>
    <w:rPr>
      <w:rFonts w:ascii="TimesDL" w:hAnsi="TimesDL"/>
      <w:szCs w:val="20"/>
    </w:rPr>
  </w:style>
  <w:style w:type="character" w:customStyle="1" w:styleId="af2">
    <w:name w:val="Основной текст Знак"/>
    <w:basedOn w:val="a0"/>
    <w:link w:val="af1"/>
    <w:rsid w:val="00365FAD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36</cp:revision>
  <cp:lastPrinted>2018-04-24T11:48:00Z</cp:lastPrinted>
  <dcterms:created xsi:type="dcterms:W3CDTF">2012-05-03T10:09:00Z</dcterms:created>
  <dcterms:modified xsi:type="dcterms:W3CDTF">2020-04-16T09:31:00Z</dcterms:modified>
</cp:coreProperties>
</file>